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9F8D" w14:textId="77777777" w:rsidR="00A16948" w:rsidRDefault="00A16948" w:rsidP="00A16948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Zoning Board of Appeals </w:t>
      </w:r>
    </w:p>
    <w:p w14:paraId="0BB99C0C" w14:textId="353B0DFD" w:rsidR="00A16948" w:rsidRDefault="00A16948" w:rsidP="00A16948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A16948">
        <w:rPr>
          <w:rFonts w:asciiTheme="minorHAnsi" w:hAnsiTheme="minorHAnsi" w:cstheme="minorHAnsi"/>
          <w:b/>
          <w:vertAlign w:val="superscript"/>
        </w:rPr>
        <w:t>rd</w:t>
      </w:r>
      <w:r>
        <w:rPr>
          <w:rFonts w:asciiTheme="minorHAnsi" w:hAnsiTheme="minorHAnsi" w:cstheme="minorHAnsi"/>
          <w:b/>
        </w:rPr>
        <w:t xml:space="preserve"> Agenda</w:t>
      </w:r>
    </w:p>
    <w:p w14:paraId="6AA43832" w14:textId="7016225D" w:rsidR="00A16948" w:rsidRDefault="00A16948" w:rsidP="00A16948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February </w:t>
      </w:r>
      <w:r w:rsidR="00E269ED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>, 2021</w:t>
      </w:r>
    </w:p>
    <w:p w14:paraId="390CCD13" w14:textId="77777777" w:rsidR="00A16948" w:rsidRDefault="00A16948" w:rsidP="00A16948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7:00 PM</w:t>
      </w:r>
    </w:p>
    <w:p w14:paraId="3B2435DB" w14:textId="77777777" w:rsidR="00A16948" w:rsidRDefault="00A16948" w:rsidP="00A16948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(cancelled)</w:t>
      </w:r>
    </w:p>
    <w:p w14:paraId="7732F83C" w14:textId="4CCE3A7D" w:rsidR="00A16948" w:rsidRDefault="00A16948" w:rsidP="00A51FC0">
      <w:pPr>
        <w:outlineLvl w:val="0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14:paraId="273CF659" w14:textId="77777777" w:rsidR="0044151D" w:rsidRDefault="0044151D" w:rsidP="0044151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NEW APPLICATION:</w:t>
      </w:r>
    </w:p>
    <w:p w14:paraId="68C38780" w14:textId="77777777" w:rsidR="0044151D" w:rsidRDefault="0044151D" w:rsidP="0044151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0322B2B" w14:textId="77777777" w:rsidR="0044151D" w:rsidRDefault="0044151D" w:rsidP="0044151D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Request of Stony Point Ambulance – App. #21-01 </w:t>
      </w:r>
    </w:p>
    <w:p w14:paraId="0FAED928" w14:textId="77777777" w:rsidR="0044151D" w:rsidRDefault="0044151D" w:rsidP="0044151D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41CD806A" w14:textId="77777777" w:rsidR="0044151D" w:rsidRDefault="0044151D" w:rsidP="0044151D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A variance from the requirements of Chapter 215, Article V, Section 12-F – No professional office space permitted in R1 Zone at 6 Lee Avenue, Stony Point, New York, for office space.</w:t>
      </w:r>
    </w:p>
    <w:p w14:paraId="03C434C8" w14:textId="77777777" w:rsidR="0044151D" w:rsidRDefault="0044151D" w:rsidP="0044151D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1929A112" w14:textId="77777777" w:rsidR="0044151D" w:rsidRDefault="0044151D" w:rsidP="0044151D">
      <w:pPr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Section:  15.19          Block:  4          Lot:  62          Zone:  R1</w:t>
      </w:r>
    </w:p>
    <w:p w14:paraId="6D14DCCB" w14:textId="77777777" w:rsidR="0044151D" w:rsidRDefault="0044151D" w:rsidP="0044151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4674CDC" w14:textId="77777777" w:rsidR="0044151D" w:rsidRDefault="0044151D" w:rsidP="0044151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9FC6A2B" w14:textId="77777777" w:rsidR="0044151D" w:rsidRDefault="0044151D" w:rsidP="0044151D">
      <w:pPr>
        <w:rPr>
          <w:sz w:val="22"/>
          <w:szCs w:val="22"/>
        </w:rPr>
      </w:pPr>
    </w:p>
    <w:p w14:paraId="0381A9B9" w14:textId="77777777" w:rsidR="0044151D" w:rsidRDefault="0044151D" w:rsidP="0044151D">
      <w:pPr>
        <w:rPr>
          <w:sz w:val="22"/>
          <w:szCs w:val="22"/>
        </w:rPr>
      </w:pPr>
    </w:p>
    <w:p w14:paraId="2058D73B" w14:textId="77777777" w:rsidR="0044151D" w:rsidRDefault="0044151D" w:rsidP="0044151D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Request of Albert Perini – App. #21-02 </w:t>
      </w:r>
    </w:p>
    <w:p w14:paraId="0B45AEAE" w14:textId="77777777" w:rsidR="0044151D" w:rsidRDefault="0044151D" w:rsidP="0044151D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0B4AFE30" w14:textId="77777777" w:rsidR="0044151D" w:rsidRDefault="0044151D" w:rsidP="0044151D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A variance from the requirements of Chapter 215, Article VI, Section 24C – to permit the construction, maintenance and use of a fence over 4 feet in the front yard (corner lot – two fronts) at 5 Frado Court, Stony Point, New York.  </w:t>
      </w:r>
    </w:p>
    <w:p w14:paraId="57063B06" w14:textId="77777777" w:rsidR="0044151D" w:rsidRDefault="0044151D" w:rsidP="0044151D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251328E0" w14:textId="77777777" w:rsidR="0044151D" w:rsidRDefault="0044151D" w:rsidP="0044151D">
      <w:pPr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Section:  15.02          Block:  3          Lot:  24          Zone:  R1</w:t>
      </w:r>
    </w:p>
    <w:p w14:paraId="6B13EF17" w14:textId="77777777" w:rsidR="0044151D" w:rsidRDefault="0044151D" w:rsidP="0044151D">
      <w:pPr>
        <w:rPr>
          <w:sz w:val="22"/>
          <w:szCs w:val="22"/>
        </w:rPr>
      </w:pPr>
    </w:p>
    <w:p w14:paraId="76C83DC3" w14:textId="77777777" w:rsidR="0044151D" w:rsidRDefault="0044151D" w:rsidP="0044151D">
      <w:pPr>
        <w:rPr>
          <w:sz w:val="22"/>
          <w:szCs w:val="22"/>
        </w:rPr>
      </w:pPr>
    </w:p>
    <w:p w14:paraId="7AF65E25" w14:textId="77777777" w:rsidR="0044151D" w:rsidRDefault="0044151D" w:rsidP="0044151D">
      <w:pPr>
        <w:rPr>
          <w:sz w:val="22"/>
          <w:szCs w:val="22"/>
        </w:rPr>
      </w:pPr>
    </w:p>
    <w:p w14:paraId="58869877" w14:textId="77777777" w:rsidR="0044151D" w:rsidRDefault="0044151D" w:rsidP="0044151D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Request of Gary Galanti - App. #21-03 </w:t>
      </w:r>
    </w:p>
    <w:p w14:paraId="3E940424" w14:textId="77777777" w:rsidR="0044151D" w:rsidRDefault="0044151D" w:rsidP="0044151D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4F6FBD08" w14:textId="77777777" w:rsidR="0044151D" w:rsidRDefault="0044151D" w:rsidP="0044151D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A variance from the requirements of Chapter 215, Article III, Section 9A – Insufficient front yard setback; required front yard: 25’ minimum, existing front yard: 25.1’, proposed front yard: 16.1’ side yard continues in compliance.  Variance required: 9’ front yard setback at 18 River Road, Stony Point, New York, for a front deck.</w:t>
      </w:r>
    </w:p>
    <w:p w14:paraId="0CB3C196" w14:textId="77777777" w:rsidR="0044151D" w:rsidRDefault="0044151D" w:rsidP="0044151D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67165D9F" w14:textId="77777777" w:rsidR="0044151D" w:rsidRDefault="0044151D" w:rsidP="0044151D">
      <w:pPr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Section:  21.09          Block:  1          Lot:  17          Zone:  RW</w:t>
      </w:r>
    </w:p>
    <w:p w14:paraId="60129D90" w14:textId="77777777" w:rsidR="0044151D" w:rsidRDefault="0044151D" w:rsidP="0044151D">
      <w:pPr>
        <w:rPr>
          <w:sz w:val="22"/>
          <w:szCs w:val="22"/>
        </w:rPr>
      </w:pPr>
    </w:p>
    <w:p w14:paraId="4533805E" w14:textId="77777777" w:rsidR="0044151D" w:rsidRDefault="0044151D" w:rsidP="0044151D">
      <w:pPr>
        <w:rPr>
          <w:sz w:val="22"/>
          <w:szCs w:val="22"/>
        </w:rPr>
      </w:pPr>
    </w:p>
    <w:p w14:paraId="63D074EE" w14:textId="77777777" w:rsidR="0044151D" w:rsidRDefault="0044151D" w:rsidP="0044151D">
      <w:pPr>
        <w:rPr>
          <w:sz w:val="22"/>
          <w:szCs w:val="22"/>
        </w:rPr>
      </w:pPr>
    </w:p>
    <w:p w14:paraId="4F22C60C" w14:textId="77777777" w:rsidR="0044151D" w:rsidRDefault="0044151D" w:rsidP="0044151D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Request of Pierre and Marybeth Chaubard  – App. #21-04 </w:t>
      </w:r>
    </w:p>
    <w:p w14:paraId="0414904E" w14:textId="77777777" w:rsidR="0044151D" w:rsidRDefault="0044151D" w:rsidP="0044151D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23F0C0ED" w14:textId="77777777" w:rsidR="0044151D" w:rsidRDefault="0044151D" w:rsidP="0044151D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A variance from the requirements of Chapter 215, Article XIV, Section 94D(e) – The maximum building height shall be 25 feet, for 6 Roosevelt Place, Stony Point, New York, for residential alterations.  </w:t>
      </w:r>
    </w:p>
    <w:p w14:paraId="66260D9A" w14:textId="77777777" w:rsidR="0044151D" w:rsidRDefault="0044151D" w:rsidP="0044151D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5CE4AE0D" w14:textId="77777777" w:rsidR="0044151D" w:rsidRDefault="0044151D" w:rsidP="0044151D">
      <w:pPr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Section:  15.19          Block:  3          Lot:  14          Zone:  R-1 </w:t>
      </w:r>
    </w:p>
    <w:p w14:paraId="4BF61225" w14:textId="77777777" w:rsidR="0044151D" w:rsidRDefault="0044151D" w:rsidP="0044151D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3A230516" w14:textId="77777777" w:rsidR="0044151D" w:rsidRDefault="0044151D" w:rsidP="0044151D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6C86E931" w14:textId="77777777" w:rsidR="0044151D" w:rsidRDefault="0044151D" w:rsidP="0044151D">
      <w:pPr>
        <w:rPr>
          <w:sz w:val="22"/>
          <w:szCs w:val="22"/>
        </w:rPr>
      </w:pPr>
    </w:p>
    <w:p w14:paraId="0EACF297" w14:textId="77777777" w:rsidR="0044151D" w:rsidRDefault="0044151D" w:rsidP="0044151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CONTINUED PUBLIC HEARING – APPEAL BUILDING INSPECTOR’S DECISION:</w:t>
      </w:r>
    </w:p>
    <w:p w14:paraId="1BE35304" w14:textId="77777777" w:rsidR="0044151D" w:rsidRDefault="0044151D" w:rsidP="0044151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AF470DB" w14:textId="77777777" w:rsidR="0044151D" w:rsidRDefault="0044151D" w:rsidP="0044151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Request of Peter Anastos and Eileen Sackman - App. #20-05 </w:t>
      </w:r>
    </w:p>
    <w:p w14:paraId="0E9A6870" w14:textId="77777777" w:rsidR="0044151D" w:rsidRDefault="0044151D" w:rsidP="0044151D">
      <w:pPr>
        <w:rPr>
          <w:rFonts w:asciiTheme="minorHAnsi" w:hAnsiTheme="minorHAnsi" w:cstheme="minorHAnsi"/>
          <w:sz w:val="22"/>
          <w:szCs w:val="22"/>
        </w:rPr>
      </w:pPr>
    </w:p>
    <w:p w14:paraId="54A5534C" w14:textId="77777777" w:rsidR="0044151D" w:rsidRDefault="0044151D" w:rsidP="004415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 appeal from the Building Inspector’s denial of a proposed kiln per Chapter 215, Article IV, Section 12-A-E – Proposed kiln not an accessory use located at 55 Lowland Hill Road, Stony Point, New York.</w:t>
      </w:r>
    </w:p>
    <w:p w14:paraId="657976CE" w14:textId="77777777" w:rsidR="0044151D" w:rsidRDefault="0044151D" w:rsidP="0044151D">
      <w:pPr>
        <w:rPr>
          <w:rFonts w:asciiTheme="minorHAnsi" w:hAnsiTheme="minorHAnsi" w:cstheme="minorHAnsi"/>
          <w:sz w:val="22"/>
          <w:szCs w:val="22"/>
        </w:rPr>
      </w:pPr>
    </w:p>
    <w:p w14:paraId="7FCFA1C3" w14:textId="77777777" w:rsidR="0044151D" w:rsidRDefault="0044151D" w:rsidP="0044151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Section:  20.07          Block:  3          Lot:  15          Zone:  </w:t>
      </w:r>
    </w:p>
    <w:p w14:paraId="5B7DA961" w14:textId="77777777" w:rsidR="0044151D" w:rsidRDefault="0044151D" w:rsidP="0044151D">
      <w:pPr>
        <w:rPr>
          <w:rFonts w:asciiTheme="minorHAnsi" w:hAnsiTheme="minorHAnsi" w:cstheme="minorHAnsi"/>
          <w:b/>
          <w:sz w:val="22"/>
          <w:szCs w:val="22"/>
        </w:rPr>
      </w:pPr>
    </w:p>
    <w:p w14:paraId="7ED7CBAC" w14:textId="77777777" w:rsidR="0044151D" w:rsidRDefault="0044151D" w:rsidP="0044151D">
      <w:pPr>
        <w:rPr>
          <w:rFonts w:asciiTheme="minorHAnsi" w:hAnsiTheme="minorHAnsi" w:cstheme="minorHAnsi"/>
          <w:b/>
          <w:sz w:val="22"/>
          <w:szCs w:val="22"/>
        </w:rPr>
      </w:pPr>
    </w:p>
    <w:p w14:paraId="37AD72BB" w14:textId="77777777" w:rsidR="0044151D" w:rsidRDefault="0044151D" w:rsidP="0044151D">
      <w:pPr>
        <w:rPr>
          <w:rFonts w:asciiTheme="minorHAnsi" w:hAnsiTheme="minorHAnsi" w:cstheme="minorHAnsi"/>
          <w:b/>
          <w:sz w:val="22"/>
          <w:szCs w:val="22"/>
        </w:rPr>
      </w:pPr>
    </w:p>
    <w:p w14:paraId="1417437B" w14:textId="77777777" w:rsidR="0044151D" w:rsidRDefault="0044151D" w:rsidP="0044151D">
      <w:pPr>
        <w:rPr>
          <w:rFonts w:asciiTheme="minorHAnsi" w:hAnsiTheme="minorHAnsi" w:cstheme="minorHAnsi"/>
          <w:b/>
          <w:sz w:val="22"/>
          <w:szCs w:val="22"/>
        </w:rPr>
      </w:pPr>
    </w:p>
    <w:p w14:paraId="5B848D77" w14:textId="77777777" w:rsidR="0044151D" w:rsidRDefault="0044151D" w:rsidP="0044151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OTHER BUSINESS:</w:t>
      </w:r>
    </w:p>
    <w:p w14:paraId="0733E886" w14:textId="77777777" w:rsidR="0044151D" w:rsidRDefault="0044151D" w:rsidP="004415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31CDC6" w14:textId="34877258" w:rsidR="00A51FC0" w:rsidRDefault="0044151D" w:rsidP="00467C5E">
      <w:pP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Minutes of December 3, 2020</w:t>
      </w:r>
    </w:p>
    <w:sectPr w:rsidR="00A51FC0" w:rsidSect="00467C5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16948"/>
    <w:rsid w:val="00262FEE"/>
    <w:rsid w:val="002F0C93"/>
    <w:rsid w:val="0044151D"/>
    <w:rsid w:val="00467C5E"/>
    <w:rsid w:val="00796F1B"/>
    <w:rsid w:val="00A16948"/>
    <w:rsid w:val="00A51FC0"/>
    <w:rsid w:val="00E269ED"/>
    <w:rsid w:val="00EC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0C7C"/>
  <w15:chartTrackingRefBased/>
  <w15:docId w15:val="{DF57196F-CA21-4BAB-B1E5-E2C7E353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Kivlehan</dc:creator>
  <cp:keywords/>
  <dc:description/>
  <cp:lastModifiedBy>Kathy Kivlehan</cp:lastModifiedBy>
  <cp:revision>8</cp:revision>
  <cp:lastPrinted>2021-04-01T13:04:00Z</cp:lastPrinted>
  <dcterms:created xsi:type="dcterms:W3CDTF">2021-01-23T16:50:00Z</dcterms:created>
  <dcterms:modified xsi:type="dcterms:W3CDTF">2021-04-28T14:47:00Z</dcterms:modified>
</cp:coreProperties>
</file>